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F89" w:rsidRPr="001B51B6" w:rsidRDefault="00835F89" w:rsidP="00835F89">
      <w:pPr>
        <w:pStyle w:val="a3"/>
        <w:jc w:val="right"/>
        <w:rPr>
          <w:b w:val="0"/>
          <w:spacing w:val="0"/>
          <w:kern w:val="0"/>
          <w:sz w:val="22"/>
          <w:szCs w:val="22"/>
        </w:rPr>
      </w:pPr>
      <w:bookmarkStart w:id="0" w:name="_title_2"/>
      <w:bookmarkStart w:id="1" w:name="_ref_1-53ec3b01a7f640"/>
      <w:r>
        <w:rPr>
          <w:b w:val="0"/>
          <w:spacing w:val="0"/>
          <w:kern w:val="0"/>
          <w:sz w:val="22"/>
          <w:szCs w:val="22"/>
        </w:rPr>
        <w:t xml:space="preserve">Приложение </w:t>
      </w:r>
    </w:p>
    <w:p w:rsidR="00835F89" w:rsidRDefault="00835F89" w:rsidP="00835F89">
      <w:pPr>
        <w:pStyle w:val="a3"/>
        <w:jc w:val="right"/>
        <w:rPr>
          <w:b w:val="0"/>
          <w:spacing w:val="0"/>
          <w:kern w:val="0"/>
          <w:sz w:val="22"/>
          <w:szCs w:val="22"/>
        </w:rPr>
      </w:pPr>
      <w:r w:rsidRPr="001B51B6">
        <w:rPr>
          <w:b w:val="0"/>
          <w:spacing w:val="0"/>
          <w:kern w:val="0"/>
          <w:sz w:val="22"/>
          <w:szCs w:val="22"/>
        </w:rPr>
        <w:t>к Приказу от 30.12.20</w:t>
      </w:r>
      <w:r w:rsidR="000C1F17">
        <w:rPr>
          <w:b w:val="0"/>
          <w:spacing w:val="0"/>
          <w:kern w:val="0"/>
          <w:sz w:val="22"/>
          <w:szCs w:val="22"/>
        </w:rPr>
        <w:t>2</w:t>
      </w:r>
      <w:r w:rsidR="00290351">
        <w:rPr>
          <w:b w:val="0"/>
          <w:spacing w:val="0"/>
          <w:kern w:val="0"/>
          <w:sz w:val="22"/>
          <w:szCs w:val="22"/>
        </w:rPr>
        <w:t>1</w:t>
      </w:r>
      <w:r w:rsidRPr="001B51B6">
        <w:rPr>
          <w:b w:val="0"/>
          <w:spacing w:val="0"/>
          <w:kern w:val="0"/>
          <w:sz w:val="22"/>
          <w:szCs w:val="22"/>
        </w:rPr>
        <w:t xml:space="preserve"> N </w:t>
      </w:r>
      <w:r w:rsidR="000C1F17">
        <w:rPr>
          <w:b w:val="0"/>
          <w:spacing w:val="0"/>
          <w:kern w:val="0"/>
          <w:sz w:val="22"/>
          <w:szCs w:val="22"/>
        </w:rPr>
        <w:t>7</w:t>
      </w:r>
      <w:r w:rsidR="00290351">
        <w:rPr>
          <w:b w:val="0"/>
          <w:spacing w:val="0"/>
          <w:kern w:val="0"/>
          <w:sz w:val="22"/>
          <w:szCs w:val="22"/>
        </w:rPr>
        <w:t>3</w:t>
      </w:r>
    </w:p>
    <w:p w:rsidR="00835F89" w:rsidRPr="001B51B6" w:rsidRDefault="00835F89" w:rsidP="00835F89"/>
    <w:p w:rsidR="00835F89" w:rsidRDefault="00835F89" w:rsidP="00835F89">
      <w:pPr>
        <w:pStyle w:val="a3"/>
      </w:pPr>
      <w:r>
        <w:t>Учетная политика</w:t>
      </w:r>
      <w:r>
        <w:br/>
      </w:r>
      <w:r w:rsidRPr="001B51B6">
        <w:t xml:space="preserve">Муниципального казенного учреждения «Управление культуры и молодежной политики Кировградского городского </w:t>
      </w:r>
      <w:proofErr w:type="gramStart"/>
      <w:r w:rsidRPr="001B51B6">
        <w:t>округа»</w:t>
      </w:r>
      <w:r w:rsidRPr="001B51B6">
        <w:br/>
      </w:r>
      <w:r>
        <w:t>для</w:t>
      </w:r>
      <w:proofErr w:type="gramEnd"/>
      <w:r>
        <w:t xml:space="preserve"> целей налогообложения</w:t>
      </w:r>
      <w:bookmarkEnd w:id="0"/>
      <w:bookmarkEnd w:id="1"/>
    </w:p>
    <w:p w:rsidR="00835F89" w:rsidRDefault="00835F89" w:rsidP="00835F89">
      <w:pPr>
        <w:pStyle w:val="1"/>
        <w:numPr>
          <w:ilvl w:val="0"/>
          <w:numId w:val="2"/>
        </w:numPr>
      </w:pPr>
      <w:bookmarkStart w:id="2" w:name="_ref_1-3c0b0930f96640"/>
      <w:r>
        <w:t>Организационные положения</w:t>
      </w:r>
      <w:bookmarkEnd w:id="2"/>
    </w:p>
    <w:p w:rsidR="00835F89" w:rsidRDefault="00835F89" w:rsidP="00835F89">
      <w:pPr>
        <w:pStyle w:val="2"/>
      </w:pPr>
      <w:bookmarkStart w:id="3" w:name="_ref_1-38dab9ad17a148"/>
      <w:r>
        <w:t>Учет данных для целей налогообложения ведет главный бухгалтер.</w:t>
      </w:r>
      <w:bookmarkEnd w:id="3"/>
    </w:p>
    <w:p w:rsidR="00835F89" w:rsidRDefault="00835F89" w:rsidP="00835F89">
      <w:pPr>
        <w:pStyle w:val="2"/>
      </w:pPr>
      <w:bookmarkStart w:id="4" w:name="_ref_1-17e52c8c5f964f"/>
      <w:r>
        <w:t xml:space="preserve">Форма ведения учета данных для целей налогообложения - автоматизированная с применением компьютерной программы </w:t>
      </w:r>
      <w:bookmarkEnd w:id="4"/>
      <w:r w:rsidRPr="001B51B6">
        <w:t>«Контур-Зарплата (АМБА)», «1С».</w:t>
      </w:r>
    </w:p>
    <w:p w:rsidR="00835F89" w:rsidRDefault="00835F89" w:rsidP="00835F89">
      <w:pPr>
        <w:pStyle w:val="1"/>
      </w:pPr>
      <w:bookmarkStart w:id="5" w:name="_ref_1-3ca545613a5644"/>
      <w:r>
        <w:t>Налог на добавленную стоимость</w:t>
      </w:r>
      <w:bookmarkEnd w:id="5"/>
    </w:p>
    <w:p w:rsidR="00835F89" w:rsidRPr="00FB0BC5" w:rsidRDefault="00835F89" w:rsidP="00835F89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Cs w:val="22"/>
        </w:rPr>
      </w:pPr>
      <w:bookmarkStart w:id="6" w:name="_ref_1-0fb3251fc87d48"/>
      <w:r w:rsidRPr="00FB0BC5">
        <w:rPr>
          <w:rFonts w:ascii="Times New Roman" w:hAnsi="Times New Roman" w:cs="Times New Roman"/>
          <w:szCs w:val="22"/>
        </w:rPr>
        <w:t>2.1. Нумерация счетов-фактур производится в хронологическом порядке с начала календарного года.</w:t>
      </w:r>
    </w:p>
    <w:p w:rsidR="00835F89" w:rsidRPr="00FB0BC5" w:rsidRDefault="00835F89" w:rsidP="00835F89">
      <w:pPr>
        <w:pStyle w:val="ConsPlusNormal"/>
        <w:spacing w:line="276" w:lineRule="auto"/>
        <w:rPr>
          <w:rFonts w:ascii="Times New Roman" w:hAnsi="Times New Roman" w:cs="Times New Roman"/>
          <w:i/>
          <w:szCs w:val="22"/>
        </w:rPr>
      </w:pPr>
      <w:r w:rsidRPr="00FB0BC5">
        <w:rPr>
          <w:rFonts w:ascii="Times New Roman" w:hAnsi="Times New Roman" w:cs="Times New Roman"/>
          <w:i/>
          <w:szCs w:val="22"/>
        </w:rPr>
        <w:t xml:space="preserve">(Основание: </w:t>
      </w:r>
      <w:proofErr w:type="spellStart"/>
      <w:r w:rsidRPr="00FB0BC5">
        <w:rPr>
          <w:rFonts w:ascii="Times New Roman" w:hAnsi="Times New Roman" w:cs="Times New Roman"/>
          <w:i/>
          <w:szCs w:val="22"/>
        </w:rPr>
        <w:t>пп</w:t>
      </w:r>
      <w:proofErr w:type="spellEnd"/>
      <w:r w:rsidRPr="00FB0BC5">
        <w:rPr>
          <w:rFonts w:ascii="Times New Roman" w:hAnsi="Times New Roman" w:cs="Times New Roman"/>
          <w:i/>
          <w:szCs w:val="22"/>
        </w:rPr>
        <w:t>. 1 п. 5 ст. 169 НК РФ)</w:t>
      </w:r>
    </w:p>
    <w:p w:rsidR="00835F89" w:rsidRPr="00FB0BC5" w:rsidRDefault="00835F89" w:rsidP="00835F89">
      <w:pPr>
        <w:pStyle w:val="ConsPlusNormal"/>
        <w:spacing w:line="276" w:lineRule="auto"/>
        <w:ind w:firstLine="567"/>
        <w:rPr>
          <w:rFonts w:ascii="Times New Roman" w:hAnsi="Times New Roman" w:cs="Times New Roman"/>
          <w:szCs w:val="22"/>
        </w:rPr>
      </w:pPr>
      <w:r w:rsidRPr="00FB0BC5">
        <w:rPr>
          <w:rFonts w:ascii="Times New Roman" w:hAnsi="Times New Roman" w:cs="Times New Roman"/>
          <w:szCs w:val="22"/>
        </w:rPr>
        <w:t>2.2. Раздельный учет по НДС</w:t>
      </w:r>
    </w:p>
    <w:p w:rsidR="00835F89" w:rsidRPr="00FB0BC5" w:rsidRDefault="00835F89" w:rsidP="00835F89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Cs w:val="22"/>
        </w:rPr>
      </w:pPr>
      <w:r w:rsidRPr="00FB0BC5">
        <w:rPr>
          <w:rFonts w:ascii="Times New Roman" w:hAnsi="Times New Roman" w:cs="Times New Roman"/>
          <w:szCs w:val="22"/>
        </w:rPr>
        <w:t>2.2.1. Организация не применяет правило 5 процентов, предусмотренное в п. 4 ст. 170 НК РФ.</w:t>
      </w:r>
    </w:p>
    <w:p w:rsidR="00835F89" w:rsidRPr="00FB0BC5" w:rsidRDefault="00835F89" w:rsidP="00835F89">
      <w:pPr>
        <w:pStyle w:val="ConsPlusNormal"/>
        <w:spacing w:line="276" w:lineRule="auto"/>
        <w:jc w:val="both"/>
        <w:rPr>
          <w:rFonts w:ascii="Times New Roman" w:hAnsi="Times New Roman" w:cs="Times New Roman"/>
          <w:szCs w:val="22"/>
        </w:rPr>
      </w:pPr>
      <w:r w:rsidRPr="00FB0BC5">
        <w:rPr>
          <w:rFonts w:ascii="Times New Roman" w:hAnsi="Times New Roman" w:cs="Times New Roman"/>
          <w:szCs w:val="22"/>
        </w:rPr>
        <w:t xml:space="preserve">В связи с этим доля совокупных расходов на приобретение, производство и (или) реализацию товаров (работ, услуг), имущественных прав, операции </w:t>
      </w:r>
      <w:proofErr w:type="gramStart"/>
      <w:r w:rsidRPr="00FB0BC5">
        <w:rPr>
          <w:rFonts w:ascii="Times New Roman" w:hAnsi="Times New Roman" w:cs="Times New Roman"/>
          <w:szCs w:val="22"/>
        </w:rPr>
        <w:t>по реализации</w:t>
      </w:r>
      <w:proofErr w:type="gramEnd"/>
      <w:r w:rsidRPr="00FB0BC5">
        <w:rPr>
          <w:rFonts w:ascii="Times New Roman" w:hAnsi="Times New Roman" w:cs="Times New Roman"/>
          <w:szCs w:val="22"/>
        </w:rPr>
        <w:t xml:space="preserve"> которых не облагаются НДС, в общей величине совокупных расходов на приобретение, производство и (или) реализацию товаров (работ, услуг), имущественных прав не определяется.</w:t>
      </w:r>
    </w:p>
    <w:p w:rsidR="00835F89" w:rsidRPr="00FB0BC5" w:rsidRDefault="00835F89" w:rsidP="00835F89">
      <w:pPr>
        <w:pStyle w:val="ConsPlusNormal"/>
        <w:spacing w:line="276" w:lineRule="auto"/>
        <w:rPr>
          <w:rFonts w:ascii="Times New Roman" w:hAnsi="Times New Roman" w:cs="Times New Roman"/>
          <w:i/>
          <w:szCs w:val="22"/>
        </w:rPr>
      </w:pPr>
      <w:r w:rsidRPr="00FB0BC5">
        <w:rPr>
          <w:rFonts w:ascii="Times New Roman" w:hAnsi="Times New Roman" w:cs="Times New Roman"/>
          <w:i/>
          <w:szCs w:val="22"/>
        </w:rPr>
        <w:t>(Основание: п. 4 ст. 170 НК РФ)</w:t>
      </w:r>
    </w:p>
    <w:p w:rsidR="000C1F17" w:rsidRPr="000C1F17" w:rsidRDefault="00835F89" w:rsidP="000C1F17">
      <w:pPr>
        <w:pStyle w:val="ConsPlusNormal"/>
        <w:ind w:firstLine="567"/>
        <w:rPr>
          <w:rFonts w:ascii="Times New Roman" w:hAnsi="Times New Roman" w:cs="Times New Roman"/>
          <w:szCs w:val="22"/>
        </w:rPr>
      </w:pPr>
      <w:r w:rsidRPr="00FB0BC5">
        <w:rPr>
          <w:rFonts w:ascii="Times New Roman" w:hAnsi="Times New Roman" w:cs="Times New Roman"/>
          <w:szCs w:val="22"/>
        </w:rPr>
        <w:t>2.2.</w:t>
      </w:r>
      <w:r>
        <w:rPr>
          <w:rFonts w:ascii="Times New Roman" w:hAnsi="Times New Roman" w:cs="Times New Roman"/>
          <w:szCs w:val="22"/>
        </w:rPr>
        <w:t>2</w:t>
      </w:r>
      <w:r w:rsidRPr="00FB0BC5">
        <w:rPr>
          <w:rFonts w:ascii="Times New Roman" w:hAnsi="Times New Roman" w:cs="Times New Roman"/>
          <w:szCs w:val="22"/>
        </w:rPr>
        <w:t>.</w:t>
      </w:r>
      <w:r w:rsidR="000C1F17" w:rsidRPr="000C1F17">
        <w:t xml:space="preserve"> </w:t>
      </w:r>
      <w:r w:rsidR="000C1F17" w:rsidRPr="000C1F17">
        <w:rPr>
          <w:rFonts w:ascii="Times New Roman" w:hAnsi="Times New Roman" w:cs="Times New Roman"/>
          <w:szCs w:val="22"/>
        </w:rPr>
        <w:t>Если в течение текущего налогового периода осуществлялась отгрузка товаров (выполнение работ, оказание услуг), реализация имущественных прав, только облагаемая НДС или только не облагаемая НДС, то пропорция для распределения "входного" НДС между облагаемыми и необлагаемыми операциями, определяемая в соответствии с п. 4.1 ст. 170 НК РФ, рассчитывается по данным предыдущего налогового периода.</w:t>
      </w:r>
    </w:p>
    <w:p w:rsidR="000C1F17" w:rsidRPr="000C1F17" w:rsidRDefault="000C1F17" w:rsidP="000C1F17">
      <w:pPr>
        <w:pStyle w:val="ConsPlusNormal"/>
        <w:spacing w:line="276" w:lineRule="auto"/>
        <w:ind w:firstLine="567"/>
        <w:rPr>
          <w:rFonts w:ascii="Times New Roman" w:hAnsi="Times New Roman" w:cs="Times New Roman"/>
          <w:i/>
          <w:szCs w:val="22"/>
        </w:rPr>
      </w:pPr>
      <w:r w:rsidRPr="000C1F17">
        <w:rPr>
          <w:rFonts w:ascii="Times New Roman" w:hAnsi="Times New Roman" w:cs="Times New Roman"/>
          <w:i/>
          <w:szCs w:val="22"/>
        </w:rPr>
        <w:t>(Основание: п. п. 4, 4.1 ст. 170 НК РФ, Письмо Минфина России от 11.03.2015 № 03-07-08/12672)</w:t>
      </w:r>
    </w:p>
    <w:p w:rsidR="00835F89" w:rsidRPr="00FB0BC5" w:rsidRDefault="00835F89" w:rsidP="00835F89">
      <w:pPr>
        <w:pStyle w:val="ConsPlusNormal"/>
        <w:spacing w:line="276" w:lineRule="auto"/>
        <w:ind w:firstLine="567"/>
        <w:rPr>
          <w:rFonts w:ascii="Times New Roman" w:hAnsi="Times New Roman" w:cs="Times New Roman"/>
          <w:szCs w:val="22"/>
        </w:rPr>
      </w:pPr>
      <w:r w:rsidRPr="00FB0BC5">
        <w:rPr>
          <w:rFonts w:ascii="Times New Roman" w:hAnsi="Times New Roman" w:cs="Times New Roman"/>
          <w:szCs w:val="22"/>
        </w:rPr>
        <w:t xml:space="preserve"> </w:t>
      </w:r>
      <w:r w:rsidR="000C1F17">
        <w:rPr>
          <w:rFonts w:ascii="Times New Roman" w:hAnsi="Times New Roman" w:cs="Times New Roman"/>
          <w:szCs w:val="22"/>
        </w:rPr>
        <w:t xml:space="preserve">2.2.3. </w:t>
      </w:r>
      <w:r w:rsidRPr="00FB0BC5">
        <w:rPr>
          <w:rFonts w:ascii="Times New Roman" w:hAnsi="Times New Roman" w:cs="Times New Roman"/>
          <w:szCs w:val="22"/>
        </w:rPr>
        <w:t>Раздельный учет операций по реализации товаров (работ, услуг), передаче имущественных прав ведется по дополнительным аналитическим кодам к 23-му разряду номера счета 2 401 10 000 в разрезе следующих аналитических признаков:</w:t>
      </w:r>
    </w:p>
    <w:p w:rsidR="00835F89" w:rsidRPr="00FB0BC5" w:rsidRDefault="00835F89" w:rsidP="00835F89">
      <w:pPr>
        <w:pStyle w:val="ConsPlusNormal"/>
        <w:spacing w:line="276" w:lineRule="auto"/>
        <w:rPr>
          <w:rFonts w:ascii="Times New Roman" w:hAnsi="Times New Roman" w:cs="Times New Roman"/>
          <w:szCs w:val="22"/>
        </w:rPr>
      </w:pPr>
      <w:r w:rsidRPr="00FB0BC5">
        <w:rPr>
          <w:rFonts w:ascii="Times New Roman" w:hAnsi="Times New Roman" w:cs="Times New Roman"/>
          <w:szCs w:val="22"/>
        </w:rPr>
        <w:t>- код "1" - реализация, облагаемая НДС по ставке 20%;</w:t>
      </w:r>
    </w:p>
    <w:p w:rsidR="00835F89" w:rsidRPr="00FB0BC5" w:rsidRDefault="00835F89" w:rsidP="00835F89">
      <w:pPr>
        <w:pStyle w:val="ConsPlusNormal"/>
        <w:spacing w:line="276" w:lineRule="auto"/>
        <w:rPr>
          <w:rFonts w:ascii="Times New Roman" w:hAnsi="Times New Roman" w:cs="Times New Roman"/>
          <w:szCs w:val="22"/>
        </w:rPr>
      </w:pPr>
      <w:r w:rsidRPr="00FB0BC5">
        <w:rPr>
          <w:rFonts w:ascii="Times New Roman" w:hAnsi="Times New Roman" w:cs="Times New Roman"/>
          <w:szCs w:val="22"/>
        </w:rPr>
        <w:t>- код "2" - реализация, облагаемая НДС по ставке 10%;</w:t>
      </w:r>
    </w:p>
    <w:p w:rsidR="00835F89" w:rsidRPr="00FB0BC5" w:rsidRDefault="00835F89" w:rsidP="00835F89">
      <w:pPr>
        <w:pStyle w:val="ConsPlusNormal"/>
        <w:spacing w:line="276" w:lineRule="auto"/>
        <w:rPr>
          <w:rFonts w:ascii="Times New Roman" w:hAnsi="Times New Roman" w:cs="Times New Roman"/>
          <w:szCs w:val="22"/>
        </w:rPr>
      </w:pPr>
      <w:r w:rsidRPr="00FB0BC5">
        <w:rPr>
          <w:rFonts w:ascii="Times New Roman" w:hAnsi="Times New Roman" w:cs="Times New Roman"/>
          <w:szCs w:val="22"/>
        </w:rPr>
        <w:t>- код "3" - реализация, облагаемая НДС по расчетной ставке 20/120;</w:t>
      </w:r>
    </w:p>
    <w:p w:rsidR="00835F89" w:rsidRPr="00FB0BC5" w:rsidRDefault="00835F89" w:rsidP="00835F89">
      <w:pPr>
        <w:pStyle w:val="ConsPlusNormal"/>
        <w:spacing w:line="276" w:lineRule="auto"/>
        <w:rPr>
          <w:rFonts w:ascii="Times New Roman" w:hAnsi="Times New Roman" w:cs="Times New Roman"/>
          <w:szCs w:val="22"/>
        </w:rPr>
      </w:pPr>
      <w:r w:rsidRPr="00FB0BC5">
        <w:rPr>
          <w:rFonts w:ascii="Times New Roman" w:hAnsi="Times New Roman" w:cs="Times New Roman"/>
          <w:szCs w:val="22"/>
        </w:rPr>
        <w:t>- код "4" - реализация, облагаемая НДС по расчетной ставке 10/110;</w:t>
      </w:r>
    </w:p>
    <w:p w:rsidR="00835F89" w:rsidRPr="00FB0BC5" w:rsidRDefault="00835F89" w:rsidP="00835F89">
      <w:pPr>
        <w:pStyle w:val="ConsPlusNormal"/>
        <w:spacing w:line="276" w:lineRule="auto"/>
        <w:rPr>
          <w:rFonts w:ascii="Times New Roman" w:hAnsi="Times New Roman" w:cs="Times New Roman"/>
          <w:szCs w:val="22"/>
        </w:rPr>
      </w:pPr>
      <w:r w:rsidRPr="00FB0BC5">
        <w:rPr>
          <w:rFonts w:ascii="Times New Roman" w:hAnsi="Times New Roman" w:cs="Times New Roman"/>
          <w:szCs w:val="22"/>
        </w:rPr>
        <w:t>- код "5" - реализация, не облагаемая НДС;</w:t>
      </w:r>
    </w:p>
    <w:p w:rsidR="00835F89" w:rsidRPr="00FB0BC5" w:rsidRDefault="00835F89" w:rsidP="00835F89">
      <w:pPr>
        <w:pStyle w:val="ConsPlusNormal"/>
        <w:spacing w:line="276" w:lineRule="auto"/>
        <w:rPr>
          <w:rFonts w:ascii="Times New Roman" w:hAnsi="Times New Roman" w:cs="Times New Roman"/>
          <w:szCs w:val="22"/>
        </w:rPr>
      </w:pPr>
      <w:r w:rsidRPr="00FB0BC5">
        <w:rPr>
          <w:rFonts w:ascii="Times New Roman" w:hAnsi="Times New Roman" w:cs="Times New Roman"/>
          <w:szCs w:val="22"/>
        </w:rPr>
        <w:t>- код "6" - иные доходы, не связанные с реализацией.</w:t>
      </w:r>
    </w:p>
    <w:p w:rsidR="00835F89" w:rsidRPr="00FB0BC5" w:rsidRDefault="00835F89" w:rsidP="00835F89">
      <w:pPr>
        <w:pStyle w:val="ConsPlusNormal"/>
        <w:spacing w:line="276" w:lineRule="auto"/>
        <w:rPr>
          <w:rFonts w:ascii="Times New Roman" w:hAnsi="Times New Roman" w:cs="Times New Roman"/>
          <w:i/>
          <w:szCs w:val="22"/>
        </w:rPr>
      </w:pPr>
      <w:r w:rsidRPr="00FB0BC5">
        <w:rPr>
          <w:rFonts w:ascii="Times New Roman" w:hAnsi="Times New Roman" w:cs="Times New Roman"/>
          <w:i/>
          <w:szCs w:val="22"/>
        </w:rPr>
        <w:t>(Основание: п. 4 ст. 149 НК РФ)</w:t>
      </w:r>
    </w:p>
    <w:p w:rsidR="00835F89" w:rsidRDefault="00835F89" w:rsidP="00835F89">
      <w:pPr>
        <w:pStyle w:val="1"/>
      </w:pPr>
      <w:r>
        <w:t>Налог на прибыль организаций</w:t>
      </w:r>
      <w:bookmarkEnd w:id="6"/>
    </w:p>
    <w:p w:rsidR="00835F89" w:rsidRDefault="00835F89" w:rsidP="00835F89">
      <w:pPr>
        <w:pStyle w:val="2"/>
        <w:spacing w:before="0" w:after="0"/>
      </w:pPr>
      <w:bookmarkStart w:id="7" w:name="_ref_1-4395707b8ce54b"/>
      <w:r>
        <w:t>Налоговый учет ведется на основании первичных документов, данные из которых группируются в регистрах бухгалтерского учета</w:t>
      </w:r>
      <w:r w:rsidR="00CD57FF">
        <w:t>,</w:t>
      </w:r>
      <w:r w:rsidR="00CD57FF" w:rsidRPr="00CD57FF">
        <w:t xml:space="preserve"> </w:t>
      </w:r>
      <w:r w:rsidR="00CD57FF">
        <w:t xml:space="preserve">формы которых приведены в Приложении № </w:t>
      </w:r>
      <w:r w:rsidR="00CD57FF">
        <w:fldChar w:fldCharType="begin" w:fldLock="1"/>
      </w:r>
      <w:r w:rsidR="00CD57FF">
        <w:instrText xml:space="preserve"> REF _ref_1-23641a0aacdc48 \h \n \! </w:instrText>
      </w:r>
      <w:r w:rsidR="00CD57FF">
        <w:fldChar w:fldCharType="separate"/>
      </w:r>
      <w:proofErr w:type="gramStart"/>
      <w:r w:rsidR="00CD57FF">
        <w:t>1</w:t>
      </w:r>
      <w:r w:rsidR="00CD57FF">
        <w:fldChar w:fldCharType="end"/>
      </w:r>
      <w:r w:rsidR="00CD57FF">
        <w:t xml:space="preserve">  к</w:t>
      </w:r>
      <w:proofErr w:type="gramEnd"/>
      <w:r w:rsidR="00CD57FF">
        <w:t xml:space="preserve"> Учетной политике </w:t>
      </w:r>
      <w:r>
        <w:t>.</w:t>
      </w:r>
      <w:bookmarkEnd w:id="7"/>
    </w:p>
    <w:p w:rsidR="00835F89" w:rsidRDefault="00835F89" w:rsidP="00835F89">
      <w:pPr>
        <w:spacing w:before="0" w:after="0"/>
      </w:pPr>
      <w:r>
        <w:rPr>
          <w:i/>
        </w:rPr>
        <w:t xml:space="preserve">(Основание: </w:t>
      </w:r>
      <w:hyperlink r:id="rId5" w:history="1">
        <w:r>
          <w:rPr>
            <w:rStyle w:val="a5"/>
            <w:i/>
          </w:rPr>
          <w:t>ст. 313</w:t>
        </w:r>
      </w:hyperlink>
      <w:r>
        <w:rPr>
          <w:i/>
        </w:rPr>
        <w:t xml:space="preserve"> НК РФ, </w:t>
      </w:r>
      <w:hyperlink r:id="rId6" w:history="1">
        <w:r>
          <w:rPr>
            <w:rStyle w:val="a5"/>
            <w:i/>
          </w:rPr>
          <w:t>Приказ</w:t>
        </w:r>
      </w:hyperlink>
      <w:r>
        <w:rPr>
          <w:i/>
        </w:rPr>
        <w:t xml:space="preserve"> Минфина России № 52н)</w:t>
      </w:r>
    </w:p>
    <w:p w:rsidR="00835F89" w:rsidRDefault="00835F89" w:rsidP="00835F89">
      <w:pPr>
        <w:pStyle w:val="2"/>
        <w:spacing w:before="0" w:after="0"/>
      </w:pPr>
      <w:bookmarkStart w:id="8" w:name="_ref_1-ae3efab026244e"/>
      <w:r>
        <w:t xml:space="preserve">Раздельный учет доходов и расходов в случаях, предусмотренных </w:t>
      </w:r>
      <w:hyperlink r:id="rId7" w:history="1">
        <w:r>
          <w:rPr>
            <w:rStyle w:val="a5"/>
          </w:rPr>
          <w:t>главой 25</w:t>
        </w:r>
      </w:hyperlink>
      <w:r>
        <w:t xml:space="preserve"> НК РФ, ведется путем обособления соответствующих доходов и расходов в </w:t>
      </w:r>
      <w:bookmarkEnd w:id="8"/>
      <w:r>
        <w:t>регистрах бухгалтерского учета.</w:t>
      </w:r>
    </w:p>
    <w:p w:rsidR="00835F89" w:rsidRDefault="00835F89" w:rsidP="00835F89">
      <w:pPr>
        <w:pStyle w:val="2"/>
        <w:spacing w:before="0" w:after="0"/>
      </w:pPr>
      <w:bookmarkStart w:id="9" w:name="_ref_1-1920b28b108849"/>
      <w:r>
        <w:t>Отчетными периодами по налогу на прибыль признаются первый квартал, полугодие и девять месяцев календарного года. По итогам отчетного периода уплачиваются квартальные авансовые платежи.</w:t>
      </w:r>
      <w:bookmarkEnd w:id="9"/>
    </w:p>
    <w:p w:rsidR="00835F89" w:rsidRDefault="00835F89" w:rsidP="00835F89">
      <w:pPr>
        <w:spacing w:before="0" w:after="0"/>
        <w:rPr>
          <w:i/>
        </w:rPr>
      </w:pPr>
      <w:r>
        <w:rPr>
          <w:i/>
        </w:rPr>
        <w:lastRenderedPageBreak/>
        <w:t xml:space="preserve">(Основание: </w:t>
      </w:r>
      <w:hyperlink r:id="rId8" w:history="1">
        <w:r>
          <w:rPr>
            <w:rStyle w:val="a5"/>
            <w:i/>
          </w:rPr>
          <w:t>п. 2 ст. 285</w:t>
        </w:r>
      </w:hyperlink>
      <w:r>
        <w:rPr>
          <w:i/>
        </w:rPr>
        <w:t xml:space="preserve">, </w:t>
      </w:r>
      <w:hyperlink r:id="rId9" w:history="1">
        <w:r>
          <w:rPr>
            <w:rStyle w:val="a5"/>
            <w:i/>
          </w:rPr>
          <w:t>п. 3 ст. 286</w:t>
        </w:r>
      </w:hyperlink>
      <w:r>
        <w:rPr>
          <w:i/>
        </w:rPr>
        <w:t xml:space="preserve"> НК РФ)</w:t>
      </w:r>
    </w:p>
    <w:p w:rsidR="00290351" w:rsidRDefault="00290351" w:rsidP="00290351">
      <w:pPr>
        <w:pStyle w:val="2"/>
      </w:pPr>
      <w:r w:rsidRPr="00290351">
        <w:t>Отчетным</w:t>
      </w:r>
      <w:r>
        <w:t xml:space="preserve"> периодо</w:t>
      </w:r>
      <w:r w:rsidRPr="00290351">
        <w:t>м по налогу на прибыль призна</w:t>
      </w:r>
      <w:r>
        <w:t>е</w:t>
      </w:r>
      <w:r w:rsidRPr="00290351">
        <w:t>тся</w:t>
      </w:r>
      <w:r>
        <w:t xml:space="preserve"> календарный год, если не возникают обязанности по уплате налога на прибыль. Налоговая </w:t>
      </w:r>
      <w:proofErr w:type="gramStart"/>
      <w:r>
        <w:t>Декларация  по</w:t>
      </w:r>
      <w:proofErr w:type="gramEnd"/>
      <w:r>
        <w:t xml:space="preserve"> истечении налогового периода представляется в составе Титульного листа (Лист 01) с кодом «</w:t>
      </w:r>
      <w:bookmarkStart w:id="10" w:name="_GoBack"/>
      <w:bookmarkEnd w:id="10"/>
      <w:r>
        <w:t>229» по реквизиту «по месту нахождения (учета) (код)».</w:t>
      </w:r>
    </w:p>
    <w:p w:rsidR="00290351" w:rsidRPr="00290351" w:rsidRDefault="00290351" w:rsidP="00290351">
      <w:pPr>
        <w:rPr>
          <w:i/>
        </w:rPr>
      </w:pPr>
      <w:r w:rsidRPr="00290351">
        <w:rPr>
          <w:i/>
        </w:rPr>
        <w:t>(Основание: п. 2 ст. 28</w:t>
      </w:r>
      <w:r>
        <w:rPr>
          <w:i/>
        </w:rPr>
        <w:t>9</w:t>
      </w:r>
      <w:r w:rsidRPr="00290351">
        <w:rPr>
          <w:i/>
        </w:rPr>
        <w:t xml:space="preserve"> НК РФ)</w:t>
      </w:r>
    </w:p>
    <w:p w:rsidR="00835F89" w:rsidRDefault="00835F89" w:rsidP="00835F89">
      <w:pPr>
        <w:pStyle w:val="2"/>
        <w:spacing w:before="0" w:after="0"/>
      </w:pPr>
      <w:bookmarkStart w:id="11" w:name="_ref_1-8498be577ddc44"/>
      <w:r>
        <w:t>Доходы и расходы признаются по методу начисления.</w:t>
      </w:r>
      <w:bookmarkEnd w:id="11"/>
    </w:p>
    <w:p w:rsidR="00835F89" w:rsidRDefault="00835F89" w:rsidP="00835F89">
      <w:pPr>
        <w:spacing w:before="0" w:after="0"/>
      </w:pPr>
      <w:r>
        <w:t>При установленном методе начисления доходы признаются в том отчетном (налоговом) периоде, в котором они возникли, независимо от фактического поступления денежных средств, имущества или имущественных прав.</w:t>
      </w:r>
    </w:p>
    <w:p w:rsidR="00835F89" w:rsidRDefault="00835F89" w:rsidP="00835F89">
      <w:pPr>
        <w:spacing w:before="0" w:after="0"/>
      </w:pPr>
      <w:r>
        <w:t>Расходы признаются в том отчетном (налоговом) периоде, к которому они относятся, независимо от времени фактической выплаты денежных средств и (или) иной формы их оплаты.</w:t>
      </w:r>
    </w:p>
    <w:p w:rsidR="00835F89" w:rsidRDefault="00835F89" w:rsidP="00835F89">
      <w:pPr>
        <w:spacing w:before="0" w:after="0"/>
      </w:pPr>
      <w:r>
        <w:rPr>
          <w:i/>
        </w:rPr>
        <w:t>(Основание: ст.</w:t>
      </w:r>
      <w:r>
        <w:t> </w:t>
      </w:r>
      <w:hyperlink r:id="rId10" w:history="1">
        <w:r>
          <w:rPr>
            <w:rStyle w:val="a5"/>
            <w:i/>
          </w:rPr>
          <w:t>ст. 271</w:t>
        </w:r>
      </w:hyperlink>
      <w:r>
        <w:t>,</w:t>
      </w:r>
      <w:r>
        <w:rPr>
          <w:i/>
        </w:rPr>
        <w:t xml:space="preserve"> </w:t>
      </w:r>
      <w:hyperlink r:id="rId11" w:history="1">
        <w:r>
          <w:rPr>
            <w:rStyle w:val="a5"/>
            <w:i/>
          </w:rPr>
          <w:t>272</w:t>
        </w:r>
      </w:hyperlink>
      <w:r>
        <w:rPr>
          <w:i/>
        </w:rPr>
        <w:t xml:space="preserve"> НК РФ</w:t>
      </w:r>
      <w:r>
        <w:t>)</w:t>
      </w:r>
    </w:p>
    <w:p w:rsidR="00835F89" w:rsidRDefault="00835F89" w:rsidP="00835F89">
      <w:pPr>
        <w:pStyle w:val="1"/>
      </w:pPr>
      <w:bookmarkStart w:id="12" w:name="_ref_1-95d13c74ba6447"/>
      <w:r>
        <w:t>Налог на доходы физических лиц</w:t>
      </w:r>
      <w:bookmarkEnd w:id="12"/>
    </w:p>
    <w:p w:rsidR="00835F89" w:rsidRDefault="00835F89" w:rsidP="000C1F17">
      <w:pPr>
        <w:pStyle w:val="2"/>
        <w:spacing w:before="0" w:after="0"/>
      </w:pPr>
      <w:bookmarkStart w:id="13" w:name="_ref_1-eac0cf1b066149"/>
      <w:r>
        <w:t xml:space="preserve">Учет доходов, выплаченных физическим лицам, в отношении которых выполняются обязанности налогового агента, предоставленных налоговых вычетов, а также сумм исчисленного и удержанного с них НДФЛ ведется в налоговом регистре, форма которого приведена в Приложении № </w:t>
      </w:r>
      <w:r w:rsidR="00CD57FF">
        <w:t>2</w:t>
      </w:r>
      <w:r>
        <w:t xml:space="preserve"> к Учетной политике.</w:t>
      </w:r>
      <w:bookmarkEnd w:id="13"/>
    </w:p>
    <w:p w:rsidR="00835F89" w:rsidRDefault="00835F89" w:rsidP="000C1F17">
      <w:pPr>
        <w:spacing w:before="0" w:after="0"/>
        <w:rPr>
          <w:i/>
        </w:rPr>
      </w:pPr>
      <w:r>
        <w:rPr>
          <w:i/>
        </w:rPr>
        <w:t xml:space="preserve">(Основание: </w:t>
      </w:r>
      <w:hyperlink r:id="rId12" w:history="1">
        <w:r>
          <w:rPr>
            <w:rStyle w:val="a5"/>
            <w:i/>
          </w:rPr>
          <w:t>п. 1 ст. 230</w:t>
        </w:r>
      </w:hyperlink>
      <w:r>
        <w:rPr>
          <w:i/>
        </w:rPr>
        <w:t xml:space="preserve"> НК РФ)</w:t>
      </w:r>
    </w:p>
    <w:p w:rsidR="00835F89" w:rsidRPr="00E948CA" w:rsidRDefault="00835F89" w:rsidP="000C1F1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4</w:t>
      </w:r>
      <w:r w:rsidRPr="00E948CA">
        <w:rPr>
          <w:rFonts w:ascii="Times New Roman" w:hAnsi="Times New Roman" w:cs="Times New Roman"/>
          <w:szCs w:val="22"/>
        </w:rPr>
        <w:t>.</w:t>
      </w:r>
      <w:r>
        <w:rPr>
          <w:rFonts w:ascii="Times New Roman" w:hAnsi="Times New Roman" w:cs="Times New Roman"/>
          <w:szCs w:val="22"/>
        </w:rPr>
        <w:t>2.</w:t>
      </w:r>
      <w:r w:rsidRPr="00E948CA">
        <w:rPr>
          <w:rFonts w:ascii="Times New Roman" w:hAnsi="Times New Roman" w:cs="Times New Roman"/>
          <w:szCs w:val="22"/>
        </w:rPr>
        <w:t xml:space="preserve"> Налоговые вычеты физическим лицам, в отношении которых Муниципальное казенное учреждение «Управление культуры и молодежной политики Кировградского городского округа» выступает налоговым агентом, предоставляются на основании их письменных заявлений по самостоятельно разработанным Муниципальным казенным учреждением «Управление культуры и молодежной политики Кировградского городского округа» формам, приведенным </w:t>
      </w:r>
      <w:r w:rsidRPr="00B91083">
        <w:rPr>
          <w:rFonts w:ascii="Times New Roman" w:hAnsi="Times New Roman" w:cs="Times New Roman"/>
          <w:szCs w:val="22"/>
        </w:rPr>
        <w:t xml:space="preserve">в </w:t>
      </w:r>
      <w:hyperlink w:anchor="P5693" w:history="1">
        <w:r w:rsidRPr="00B91083">
          <w:rPr>
            <w:rFonts w:ascii="Times New Roman" w:hAnsi="Times New Roman" w:cs="Times New Roman"/>
            <w:szCs w:val="22"/>
          </w:rPr>
          <w:t>Приложении</w:t>
        </w:r>
      </w:hyperlink>
      <w:r w:rsidRPr="00B91083">
        <w:rPr>
          <w:rFonts w:ascii="Times New Roman" w:hAnsi="Times New Roman" w:cs="Times New Roman"/>
          <w:szCs w:val="22"/>
        </w:rPr>
        <w:t xml:space="preserve"> № 2 к</w:t>
      </w:r>
      <w:r w:rsidRPr="00E948CA">
        <w:rPr>
          <w:rFonts w:ascii="Times New Roman" w:hAnsi="Times New Roman" w:cs="Times New Roman"/>
          <w:szCs w:val="22"/>
        </w:rPr>
        <w:t xml:space="preserve"> настоящей Учетной политике.</w:t>
      </w:r>
    </w:p>
    <w:p w:rsidR="00835F89" w:rsidRPr="00E948CA" w:rsidRDefault="00835F89" w:rsidP="000C1F1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2"/>
        </w:rPr>
      </w:pPr>
      <w:r w:rsidRPr="00E948CA">
        <w:rPr>
          <w:rFonts w:ascii="Times New Roman" w:hAnsi="Times New Roman" w:cs="Times New Roman"/>
          <w:i/>
          <w:szCs w:val="22"/>
        </w:rPr>
        <w:t xml:space="preserve">(Основание: </w:t>
      </w:r>
      <w:hyperlink r:id="rId13" w:history="1">
        <w:r w:rsidRPr="00E948CA">
          <w:rPr>
            <w:rFonts w:ascii="Times New Roman" w:hAnsi="Times New Roman" w:cs="Times New Roman"/>
            <w:i/>
            <w:szCs w:val="22"/>
          </w:rPr>
          <w:t>п. 3 ст. 218</w:t>
        </w:r>
      </w:hyperlink>
      <w:r w:rsidRPr="00E948CA">
        <w:rPr>
          <w:rFonts w:ascii="Times New Roman" w:hAnsi="Times New Roman" w:cs="Times New Roman"/>
          <w:i/>
          <w:szCs w:val="22"/>
        </w:rPr>
        <w:t xml:space="preserve">, </w:t>
      </w:r>
      <w:hyperlink r:id="rId14" w:history="1">
        <w:r w:rsidRPr="00E948CA">
          <w:rPr>
            <w:rFonts w:ascii="Times New Roman" w:hAnsi="Times New Roman" w:cs="Times New Roman"/>
            <w:i/>
            <w:szCs w:val="22"/>
          </w:rPr>
          <w:t>ст. ст. 219</w:t>
        </w:r>
      </w:hyperlink>
      <w:r w:rsidRPr="00E948CA">
        <w:rPr>
          <w:rFonts w:ascii="Times New Roman" w:hAnsi="Times New Roman" w:cs="Times New Roman"/>
          <w:i/>
          <w:szCs w:val="22"/>
        </w:rPr>
        <w:t xml:space="preserve">, </w:t>
      </w:r>
      <w:hyperlink r:id="rId15" w:history="1">
        <w:r w:rsidRPr="00E948CA">
          <w:rPr>
            <w:rFonts w:ascii="Times New Roman" w:hAnsi="Times New Roman" w:cs="Times New Roman"/>
            <w:i/>
            <w:szCs w:val="22"/>
          </w:rPr>
          <w:t>220</w:t>
        </w:r>
      </w:hyperlink>
      <w:r w:rsidRPr="00E948CA">
        <w:rPr>
          <w:rFonts w:ascii="Times New Roman" w:hAnsi="Times New Roman" w:cs="Times New Roman"/>
          <w:i/>
          <w:szCs w:val="22"/>
        </w:rPr>
        <w:t xml:space="preserve"> НК РФ)</w:t>
      </w:r>
    </w:p>
    <w:p w:rsidR="00835F89" w:rsidRPr="00E948CA" w:rsidRDefault="00835F89" w:rsidP="000C1F17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4</w:t>
      </w:r>
      <w:r w:rsidRPr="00E948CA">
        <w:rPr>
          <w:rFonts w:ascii="Times New Roman" w:hAnsi="Times New Roman" w:cs="Times New Roman"/>
          <w:szCs w:val="22"/>
        </w:rPr>
        <w:t>.3. Налоговым периодом признается календарный год.</w:t>
      </w:r>
    </w:p>
    <w:p w:rsidR="00835F89" w:rsidRPr="00E948CA" w:rsidRDefault="00835F89" w:rsidP="000C1F1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2"/>
        </w:rPr>
      </w:pPr>
      <w:r w:rsidRPr="00E948CA">
        <w:rPr>
          <w:rFonts w:ascii="Times New Roman" w:hAnsi="Times New Roman" w:cs="Times New Roman"/>
          <w:i/>
          <w:szCs w:val="22"/>
        </w:rPr>
        <w:t xml:space="preserve">(Основание: </w:t>
      </w:r>
      <w:hyperlink r:id="rId16" w:history="1">
        <w:r w:rsidRPr="00E948CA">
          <w:rPr>
            <w:rFonts w:ascii="Times New Roman" w:hAnsi="Times New Roman" w:cs="Times New Roman"/>
            <w:i/>
            <w:szCs w:val="22"/>
          </w:rPr>
          <w:t>ст. 216</w:t>
        </w:r>
      </w:hyperlink>
      <w:r w:rsidRPr="00E948CA">
        <w:rPr>
          <w:rFonts w:ascii="Times New Roman" w:hAnsi="Times New Roman" w:cs="Times New Roman"/>
          <w:i/>
          <w:szCs w:val="22"/>
        </w:rPr>
        <w:t xml:space="preserve"> НК РФ)</w:t>
      </w:r>
    </w:p>
    <w:p w:rsidR="00835F89" w:rsidRDefault="00835F89" w:rsidP="00835F89">
      <w:pPr>
        <w:pStyle w:val="1"/>
      </w:pPr>
      <w:bookmarkStart w:id="14" w:name="_ref_1-c13b71a66ed045"/>
      <w:r>
        <w:t>Страховые взносы</w:t>
      </w:r>
      <w:bookmarkEnd w:id="14"/>
    </w:p>
    <w:p w:rsidR="00835F89" w:rsidRDefault="00835F89" w:rsidP="000C1F17">
      <w:pPr>
        <w:pStyle w:val="2"/>
        <w:spacing w:before="0" w:after="0"/>
      </w:pPr>
      <w:bookmarkStart w:id="15" w:name="_ref_1-811d693062ab42"/>
      <w:r>
        <w:t>Учет сумм начисленных выплат и иных вознаграждений, а также относящихся к ним сумм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 по каждому физическому лицу, в пользу которого осуществлялись выплаты и в отношении которого организация выступает плательщиком, ведется в регистрах учета, форма которых приведена в Приложении № 3 к Учетной политике.</w:t>
      </w:r>
      <w:bookmarkEnd w:id="15"/>
    </w:p>
    <w:p w:rsidR="00835F89" w:rsidRDefault="00835F89" w:rsidP="000C1F17">
      <w:pPr>
        <w:spacing w:before="0" w:after="0"/>
      </w:pPr>
      <w:r>
        <w:rPr>
          <w:i/>
        </w:rPr>
        <w:t xml:space="preserve">(Основание: </w:t>
      </w:r>
      <w:hyperlink r:id="rId17" w:history="1">
        <w:proofErr w:type="spellStart"/>
        <w:r>
          <w:rPr>
            <w:rStyle w:val="a5"/>
            <w:i/>
          </w:rPr>
          <w:t>пп</w:t>
        </w:r>
        <w:proofErr w:type="spellEnd"/>
        <w:r>
          <w:rPr>
            <w:rStyle w:val="a5"/>
            <w:i/>
          </w:rPr>
          <w:t>. 2 п. 3.4 ст. 23</w:t>
        </w:r>
      </w:hyperlink>
      <w:r>
        <w:rPr>
          <w:i/>
        </w:rPr>
        <w:t xml:space="preserve">, </w:t>
      </w:r>
      <w:hyperlink r:id="rId18" w:history="1">
        <w:r>
          <w:rPr>
            <w:rStyle w:val="a5"/>
            <w:i/>
          </w:rPr>
          <w:t>п. 4 ст. 431</w:t>
        </w:r>
      </w:hyperlink>
      <w:r>
        <w:rPr>
          <w:i/>
        </w:rPr>
        <w:t xml:space="preserve"> НК РФ)</w:t>
      </w:r>
    </w:p>
    <w:p w:rsidR="00835F89" w:rsidRDefault="00835F89" w:rsidP="000C1F17">
      <w:pPr>
        <w:pStyle w:val="2"/>
        <w:spacing w:before="0" w:after="0"/>
      </w:pPr>
      <w:bookmarkStart w:id="16" w:name="_ref_1-da19a251533142"/>
      <w:r>
        <w:t>Учет начислений страховых взносов, а также производимых страховых выплат по обязательному социальному страхованию от несчастных случаев на производстве и профессиональных заболеваний ведется в карточках учета, форма которых приведена в Приложении № 4 к Учетной политике.</w:t>
      </w:r>
      <w:bookmarkEnd w:id="16"/>
    </w:p>
    <w:p w:rsidR="00835F89" w:rsidRDefault="00835F89" w:rsidP="000C1F17">
      <w:pPr>
        <w:spacing w:before="0" w:after="0"/>
      </w:pPr>
      <w:r>
        <w:rPr>
          <w:i/>
        </w:rPr>
        <w:t xml:space="preserve">(Основание: </w:t>
      </w:r>
      <w:hyperlink r:id="rId19" w:history="1">
        <w:proofErr w:type="spellStart"/>
        <w:r>
          <w:rPr>
            <w:rStyle w:val="a5"/>
            <w:i/>
          </w:rPr>
          <w:t>пп</w:t>
        </w:r>
        <w:proofErr w:type="spellEnd"/>
        <w:r>
          <w:rPr>
            <w:rStyle w:val="a5"/>
            <w:i/>
          </w:rPr>
          <w:t>. 17 п. 2 ст. 17</w:t>
        </w:r>
      </w:hyperlink>
      <w:r>
        <w:rPr>
          <w:i/>
        </w:rPr>
        <w:t xml:space="preserve"> Федерального закона от 24.07.1998 № 125-ФЗ)</w:t>
      </w:r>
    </w:p>
    <w:p w:rsidR="00835F89" w:rsidRDefault="00835F89" w:rsidP="00835F89">
      <w:pPr>
        <w:pStyle w:val="1"/>
      </w:pPr>
      <w:bookmarkStart w:id="17" w:name="_ref_1-85147ba6f5da43"/>
      <w:r>
        <w:t>Налог на имущество организаций</w:t>
      </w:r>
      <w:bookmarkEnd w:id="17"/>
    </w:p>
    <w:p w:rsidR="00835F89" w:rsidRDefault="00835F89" w:rsidP="000C1F17">
      <w:pPr>
        <w:pStyle w:val="2"/>
        <w:spacing w:before="0" w:after="0"/>
      </w:pPr>
      <w:bookmarkStart w:id="18" w:name="_ref_1-0f1bda3e3eee4f"/>
      <w:r>
        <w:t>Организация имеет несколько групп (объектов) имущества, облагаемого налогом, отражаемых отдельно в налоговой декларации.</w:t>
      </w:r>
      <w:bookmarkEnd w:id="18"/>
    </w:p>
    <w:p w:rsidR="00835F89" w:rsidRDefault="00835F89" w:rsidP="000C1F17">
      <w:pPr>
        <w:spacing w:before="0" w:after="0"/>
      </w:pPr>
      <w:r>
        <w:t xml:space="preserve">Организация ведет аналитический учет такого имущества с использованием дополнительных аналитических кодов к 23-му разряду </w:t>
      </w:r>
      <w:hyperlink r:id="rId20" w:history="1">
        <w:r>
          <w:rPr>
            <w:rStyle w:val="a5"/>
          </w:rPr>
          <w:t>номера счета</w:t>
        </w:r>
      </w:hyperlink>
      <w:r>
        <w:t xml:space="preserve"> по счетам </w:t>
      </w:r>
      <w:hyperlink r:id="rId21" w:history="1">
        <w:r>
          <w:rPr>
            <w:rStyle w:val="a5"/>
          </w:rPr>
          <w:t>0 101 00 000</w:t>
        </w:r>
      </w:hyperlink>
      <w:r>
        <w:t xml:space="preserve">, </w:t>
      </w:r>
      <w:hyperlink r:id="rId22" w:history="1">
        <w:r>
          <w:rPr>
            <w:rStyle w:val="a5"/>
          </w:rPr>
          <w:t>0 104 00 000</w:t>
        </w:r>
      </w:hyperlink>
      <w:r>
        <w:t>, на которых отражены балансовая стоимость и начисленная амортизация по соответствующему имуществу.</w:t>
      </w:r>
    </w:p>
    <w:p w:rsidR="00835F89" w:rsidRDefault="00835F89" w:rsidP="000C1F17">
      <w:pPr>
        <w:spacing w:before="0" w:after="0"/>
      </w:pPr>
      <w:r>
        <w:rPr>
          <w:i/>
        </w:rPr>
        <w:t xml:space="preserve">(Основание: </w:t>
      </w:r>
      <w:hyperlink r:id="rId23" w:history="1">
        <w:r>
          <w:rPr>
            <w:rStyle w:val="a5"/>
            <w:i/>
          </w:rPr>
          <w:t>п. п. 1</w:t>
        </w:r>
      </w:hyperlink>
      <w:r>
        <w:rPr>
          <w:i/>
        </w:rPr>
        <w:t xml:space="preserve">, </w:t>
      </w:r>
      <w:hyperlink r:id="rId24" w:history="1">
        <w:r>
          <w:rPr>
            <w:rStyle w:val="a5"/>
            <w:i/>
          </w:rPr>
          <w:t>2 ст. 376</w:t>
        </w:r>
      </w:hyperlink>
      <w:r>
        <w:rPr>
          <w:i/>
        </w:rPr>
        <w:t xml:space="preserve"> НК РФ)</w:t>
      </w:r>
      <w:bookmarkStart w:id="19" w:name="_docEnd_2"/>
      <w:bookmarkEnd w:id="19"/>
      <w:r>
        <w:t>.</w:t>
      </w:r>
      <w:bookmarkStart w:id="20" w:name="_docEnd_5"/>
      <w:bookmarkEnd w:id="20"/>
    </w:p>
    <w:p w:rsidR="00201EDC" w:rsidRDefault="00201EDC" w:rsidP="000C1F17">
      <w:pPr>
        <w:spacing w:before="0" w:after="0"/>
      </w:pPr>
    </w:p>
    <w:sectPr w:rsidR="00201EDC" w:rsidSect="00540A1E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56A"/>
    <w:rsid w:val="000C1F17"/>
    <w:rsid w:val="001E6EC9"/>
    <w:rsid w:val="00201EDC"/>
    <w:rsid w:val="00290351"/>
    <w:rsid w:val="0041256A"/>
    <w:rsid w:val="00540A1E"/>
    <w:rsid w:val="00835F89"/>
    <w:rsid w:val="00CD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DF0E7A-2BD0-41BD-AAE3-A5353C388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F89"/>
    <w:pPr>
      <w:spacing w:before="120" w:after="120" w:line="276" w:lineRule="auto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35F89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835F89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835F89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835F89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835F89"/>
    <w:pPr>
      <w:keepNext/>
      <w:keepLines/>
      <w:numPr>
        <w:ilvl w:val="4"/>
        <w:numId w:val="1"/>
      </w:numPr>
      <w:spacing w:before="200" w:after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835F89"/>
    <w:pPr>
      <w:keepNext/>
      <w:keepLines/>
      <w:numPr>
        <w:ilvl w:val="5"/>
        <w:numId w:val="1"/>
      </w:numPr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835F89"/>
    <w:pPr>
      <w:keepNext/>
      <w:keepLines/>
      <w:numPr>
        <w:ilvl w:val="6"/>
        <w:numId w:val="1"/>
      </w:numPr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835F89"/>
    <w:pPr>
      <w:keepNext/>
      <w:keepLines/>
      <w:numPr>
        <w:ilvl w:val="7"/>
        <w:numId w:val="1"/>
      </w:numPr>
      <w:spacing w:before="200" w:after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835F89"/>
    <w:pPr>
      <w:keepNext/>
      <w:keepLines/>
      <w:numPr>
        <w:ilvl w:val="8"/>
        <w:numId w:val="1"/>
      </w:numPr>
      <w:spacing w:before="200" w:after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5F89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35F89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35F89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35F89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35F89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35F89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835F89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835F89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835F89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835F89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835F89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character" w:styleId="a5">
    <w:name w:val="Hyperlink"/>
    <w:unhideWhenUsed/>
    <w:rsid w:val="00835F89"/>
    <w:rPr>
      <w:color w:val="0000FF"/>
      <w:u w:val="single"/>
    </w:rPr>
  </w:style>
  <w:style w:type="paragraph" w:customStyle="1" w:styleId="ConsPlusNormal">
    <w:name w:val="ConsPlusNormal"/>
    <w:rsid w:val="00835F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40A1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0A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11.consultant.ru/cgi/online.cgi?ref=9D8161AA42813FF2C5CEF20345109A18045E915A4D486592BF0D91A3DD55F1698951AD87C989255BD5F8EF9CC6009B654393C4422B6702763792395C742FD49889dDREM" TargetMode="External"/><Relationship Id="rId13" Type="http://schemas.openxmlformats.org/officeDocument/2006/relationships/hyperlink" Target="consultantplus://offline/ref=B0EB058070A6CD163DA7911BAB77B40291816708A0A183D5F4C3F77C0CD17846E7841CD29BLAaEE" TargetMode="External"/><Relationship Id="rId18" Type="http://schemas.openxmlformats.org/officeDocument/2006/relationships/hyperlink" Target="https://online11.consultant.ru/cgi/online.cgi?ref=9D8161AA42813FF2C5CEF20345109A18045E915A4D486592BF0D91A3DD55F1698951AD87C989255BD5FAE994C40091654393C4422B6702763792395C742BD69Ed8R8M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online11.consultant.ru/cgi/online.cgi?ref=9D8161AA42813FF2C5CEF20345109A18045E915A4D486592BF0D91A3DD55F1698951AD87C989255BD5FBE092C10199654393C4422B6702763792395C742FD69B8ADA4C43BB2402B724F73A4022D403E6C2dAR5M" TargetMode="External"/><Relationship Id="rId7" Type="http://schemas.openxmlformats.org/officeDocument/2006/relationships/hyperlink" Target="https://online11.consultant.ru/cgi/online.cgi?ref=9D8161AA42813FF2C5CEF20345109A18045E915A4D486592BF0D91A3DD55F1698951AD87C989255BD5FAE99DCA009C654393C4422B6702763792395C742FD7968DD84C43BB2402B724F53A412BD403E6C2dAR5M" TargetMode="External"/><Relationship Id="rId12" Type="http://schemas.openxmlformats.org/officeDocument/2006/relationships/hyperlink" Target="https://online11.consultant.ru/cgi/online.cgi?ref=9D8161AA42813FF2C5CEF20345109A18045E915A4D486592BF0D91A3DD55F1698951AD87C989255BD5F8E09DCB0199654393C4422B6702763792395C7028DEd9RCM" TargetMode="External"/><Relationship Id="rId17" Type="http://schemas.openxmlformats.org/officeDocument/2006/relationships/hyperlink" Target="https://online11.consultant.ru/cgi/online.cgi?ref=9D8161AA42813FF2C5CEF20345109A18045E915A4D486592BF0D91A3DD55F1698951AD87C989255BD5FAE991C30C9C654393C4422B6702763792395C7627D3d9R8M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0EB058070A6CD163DA7911BAB77B40291816708A0A183D5F4C3F77C0CD17846E7841CD292AE1E4FLEa7E" TargetMode="External"/><Relationship Id="rId20" Type="http://schemas.openxmlformats.org/officeDocument/2006/relationships/hyperlink" Target="https://online11.consultant.ru/cgi/online.cgi?ref=9D8161AA42813FF2C5CEF20345109A18045E915A4D486592BF0D91A3DD55F1698951AD87C989255BD5FBE092C10199654393C4422B6702763792395C7626dDR7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online11.consultant.ru/cgi/online.cgi?ref=9D8161AA42813FF2C5CEF20345109A18045E915A4D486592BF0D91A3DD55F1698951AD87C989255BD5FBE190C6009D654393C4422B6702763792395C742FD39C8BdDR4M" TargetMode="External"/><Relationship Id="rId11" Type="http://schemas.openxmlformats.org/officeDocument/2006/relationships/hyperlink" Target="https://online11.consultant.ru/cgi/online.cgi?ref=9D8161AA42813FF2C5CEF20345109A18045E915A4D486592BF0D91A3DD55F1698951AD87C989255BD5F8EF9CC6009B654393C4422B6702763792395C742FD49A8BdDR4M" TargetMode="External"/><Relationship Id="rId24" Type="http://schemas.openxmlformats.org/officeDocument/2006/relationships/hyperlink" Target="https://online11.consultant.ru/cgi/online.cgi?ref=9D8161AA42813FF2C5CEF20345109A18045E915A4D486592BF0D91A3DD55F1698951AD87C989255BD5FAEA94C20D9D654393C4422B6702763792395C742FD49786D71346AE355AB823E8254135C801E7dCRAM" TargetMode="External"/><Relationship Id="rId5" Type="http://schemas.openxmlformats.org/officeDocument/2006/relationships/hyperlink" Target="https://online11.consultant.ru/cgi/online.cgi?ref=9D8161AA42813FF2C5CEF20345109A18045E915A4D486592BF0D91A3DD55F1698951AD87C989255BD5FAE994C40091654393C4422B6702763792395C742FD59E8AdDREM" TargetMode="External"/><Relationship Id="rId15" Type="http://schemas.openxmlformats.org/officeDocument/2006/relationships/hyperlink" Target="consultantplus://offline/ref=B0EB058070A6CD163DA7911BAB77B40291816708A0A183D5F4C3F77C0CD17846E7841CDB96ADL1aEE" TargetMode="External"/><Relationship Id="rId23" Type="http://schemas.openxmlformats.org/officeDocument/2006/relationships/hyperlink" Target="https://online11.consultant.ru/cgi/online.cgi?ref=9D8161AA42813FF2C5CEF20345109A18045E915A4D486592BF0D91A3DD55F1698951AD87C989255BD5FAEA94C20D9D654393C4422B6702763792395C7429D1998DD71346AE355AB823E8254135C801E7dCRAM" TargetMode="External"/><Relationship Id="rId10" Type="http://schemas.openxmlformats.org/officeDocument/2006/relationships/hyperlink" Target="https://online11.consultant.ru/cgi/online.cgi?ref=9D8161AA42813FF2C5CEF20345109A18045E915A4D486592BF0D91A3DD55F1698951AD87C989255BD5F8EF9CC6009B654393C4422B6702763792395C742FD49A8CdDRDM" TargetMode="External"/><Relationship Id="rId19" Type="http://schemas.openxmlformats.org/officeDocument/2006/relationships/hyperlink" Target="https://online11.consultant.ru/cgi/online.cgi?ref=9D8161AA42813FF2C5CEF20345109A18045E915A4D486592BF0D91A3DD55F1698951AD87C989255BD5FBE097C40C9C654393C4422B6702763792395C772CdDR0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nline11.consultant.ru/cgi/online.cgi?ref=9D8161AA42813FF2C5CEF20345109A18045E915A4D486592BF0D91A3DD55F1698951AD87C989255BD5FAEA95C7059A654393C4422B6702763792395C7D2BDE9785881653BF6D55BE38F62D5E29CA00dERFM" TargetMode="External"/><Relationship Id="rId14" Type="http://schemas.openxmlformats.org/officeDocument/2006/relationships/hyperlink" Target="consultantplus://offline/ref=B0EB058070A6CD163DA7911BAB77B40291816708A0A183D5F4C3F77C0CD17846E7841CD292AE1F48LEa7E" TargetMode="External"/><Relationship Id="rId22" Type="http://schemas.openxmlformats.org/officeDocument/2006/relationships/hyperlink" Target="https://online11.consultant.ru/cgi/online.cgi?ref=9D8161AA42813FF2C5CEF20345109A18045E915A4D486592BF0D91A3DD55F1698951AD87C989255BD5FBE092C10199654393C4422B6702763792395C742FD6998DDF4C43BB2402B724F73A4022D403E6C2dAR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1482</Words>
  <Characters>8452</Characters>
  <Application>Microsoft Office Word</Application>
  <DocSecurity>0</DocSecurity>
  <Lines>70</Lines>
  <Paragraphs>19</Paragraphs>
  <ScaleCrop>false</ScaleCrop>
  <Company/>
  <LinksUpToDate>false</LinksUpToDate>
  <CharactersWithSpaces>9915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11</cp:revision>
  <cp:lastPrinted>2021-03-18T07:21:00Z</cp:lastPrinted>
  <dcterms:created xsi:type="dcterms:W3CDTF">2021-03-18T07:14:00Z</dcterms:created>
  <dcterms:modified xsi:type="dcterms:W3CDTF">2022-06-07T09:47:00Z</dcterms:modified>
</cp:coreProperties>
</file>